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0"/>
        <w:spacing w:line="462" w:lineRule="exact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2"/>
        </w:rPr>
        <w:t>岩手県立中部病院長　川村　英伸　　</w:t>
      </w:r>
      <w:r>
        <w:rPr>
          <w:rFonts w:hint="eastAsia" w:ascii="ＭＳ 明朝" w:hAnsi="ＭＳ 明朝"/>
        </w:rPr>
        <w:t>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1"/>
        </w:rPr>
        <w:t>業務</w:t>
      </w:r>
      <w:r>
        <w:rPr>
          <w:rFonts w:hint="eastAsia" w:ascii="ＭＳ 明朝" w:hAnsi="ＭＳ 明朝"/>
          <w:kern w:val="0"/>
          <w:sz w:val="22"/>
          <w:fitText w:val="1080" w:id="1"/>
        </w:rPr>
        <w:t>名</w:t>
      </w:r>
      <w:r>
        <w:rPr>
          <w:rFonts w:hint="eastAsia" w:ascii="ＭＳ 明朝" w:hAnsi="ＭＳ 明朝"/>
          <w:kern w:val="0"/>
          <w:sz w:val="22"/>
        </w:rPr>
        <w:t>　　令和８年度岩手県立中部病院医療ガス単価契約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205</TotalTime>
  <Pages>3</Pages>
  <Words>5</Words>
  <Characters>474</Characters>
  <Application>JUST Note</Application>
  <Lines>128</Lines>
  <Paragraphs>51</Paragraphs>
  <Company>Iwate Prefecture</Company>
  <CharactersWithSpaces>732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IR04026</cp:lastModifiedBy>
  <cp:lastPrinted>2026-02-24T23:35:00Z</cp:lastPrinted>
  <dcterms:created xsi:type="dcterms:W3CDTF">2018-07-30T06:51:00Z</dcterms:created>
  <dcterms:modified xsi:type="dcterms:W3CDTF">2018-04-18T16:14:54Z</dcterms:modified>
  <cp:revision>7</cp:revision>
</cp:coreProperties>
</file>